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60" w:rsidRDefault="00747060" w:rsidP="0074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Классификатор информации,</w:t>
      </w:r>
    </w:p>
    <w:p w:rsidR="003F48EC" w:rsidRPr="00031DE8" w:rsidRDefault="00747060" w:rsidP="00031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несовместимый с задачами образования и воспитания</w:t>
      </w:r>
      <w:bookmarkStart w:id="0" w:name="_GoBack"/>
      <w:bookmarkEnd w:id="0"/>
    </w:p>
    <w:p w:rsidR="003F48EC" w:rsidRDefault="003F48EC" w:rsidP="003F4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779"/>
      </w:tblGrid>
      <w:tr w:rsidR="003F48EC" w:rsidTr="003F48EC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</w:pPr>
          </w:p>
          <w:p w:rsidR="003F48EC" w:rsidRDefault="003F48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3F48EC" w:rsidRDefault="003F48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 /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</w:pPr>
          </w:p>
          <w:p w:rsidR="003F48EC" w:rsidRDefault="003F48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тематической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3F48EC" w:rsidRDefault="003F48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категории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</w:pPr>
          </w:p>
          <w:p w:rsidR="003F48EC" w:rsidRDefault="003F48EC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3F48EC" w:rsidTr="003F48EC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Алкоголь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Реклама алкоголя, пропаганда потребления алкоголя. Сайты </w:t>
            </w:r>
            <w:r>
              <w:rPr>
                <w:sz w:val="23"/>
                <w:szCs w:val="23"/>
              </w:rPr>
              <w:t>компаний</w:t>
            </w:r>
            <w:r>
              <w:rPr>
                <w:color w:val="323232"/>
                <w:sz w:val="23"/>
                <w:szCs w:val="23"/>
              </w:rPr>
              <w:t xml:space="preserve">, производящих алкогольную продукцию. </w:t>
            </w:r>
          </w:p>
        </w:tc>
      </w:tr>
      <w:tr w:rsidR="003F48EC" w:rsidTr="003F48EC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Баннеры и рекламные программы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Баннерные сети, всплывающая реклама, рекламные программы. </w:t>
            </w:r>
          </w:p>
        </w:tc>
      </w:tr>
      <w:tr w:rsidR="003F48EC" w:rsidTr="003F48EC">
        <w:trPr>
          <w:trHeight w:val="15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Вождение и автомобили 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 </w:t>
            </w:r>
          </w:p>
        </w:tc>
      </w:tr>
      <w:tr w:rsidR="003F48EC" w:rsidTr="003F48EC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Досуг и развлечения (ресурсы данной категории, несовместимые с задачами образования) </w:t>
            </w:r>
          </w:p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proofErr w:type="gramStart"/>
            <w:r>
              <w:rPr>
                <w:color w:val="323232"/>
                <w:sz w:val="23"/>
                <w:szCs w:val="23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ТВ-программ, прогнозов погоды, тестов, рейтингов, фотоконкурсов, конкурсов онлайн, несовместимая с задачами образования и воспитания информация о туризме, путешествиях, тостах, поздравлениях, кроссвордах, </w:t>
            </w:r>
            <w:proofErr w:type="spellStart"/>
            <w:r>
              <w:rPr>
                <w:color w:val="323232"/>
                <w:sz w:val="23"/>
                <w:szCs w:val="23"/>
              </w:rPr>
              <w:t>сканвордах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, ответов к ним, </w:t>
            </w:r>
            <w:proofErr w:type="spellStart"/>
            <w:r>
              <w:rPr>
                <w:color w:val="323232"/>
                <w:sz w:val="23"/>
                <w:szCs w:val="23"/>
              </w:rPr>
              <w:t>фэнтези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и фантастике, кулинарии, рецептах, диетах, моде, одежде, обуви, модных аксессуарах, показах мод, текстах песен, кино</w:t>
            </w:r>
            <w:proofErr w:type="gramEnd"/>
            <w:r>
              <w:rPr>
                <w:color w:val="323232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323232"/>
                <w:sz w:val="23"/>
                <w:szCs w:val="23"/>
              </w:rPr>
              <w:t xml:space="preserve"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онлайн, анекдотах, слухах, сайтах и журналы для женщин и для мужчин, желтая пресса, онлайн-ТВ, онлайн радио, знаменитости, косметика, парфюмерия, прически, ювелирные украшения. </w:t>
            </w:r>
            <w:proofErr w:type="gramEnd"/>
          </w:p>
        </w:tc>
      </w:tr>
      <w:tr w:rsidR="003F48EC" w:rsidTr="003F48EC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Здоровье и медицина  (ресурсы данной категории, несовместимые с </w:t>
            </w:r>
            <w:r>
              <w:rPr>
                <w:color w:val="323232"/>
                <w:sz w:val="23"/>
                <w:szCs w:val="23"/>
              </w:rPr>
              <w:lastRenderedPageBreak/>
              <w:t xml:space="preserve">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lastRenderedPageBreak/>
              <w:t xml:space="preserve">Несовместимая с задачами образования и воспитания 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</w:t>
            </w:r>
            <w:proofErr w:type="gramStart"/>
            <w:r>
              <w:rPr>
                <w:color w:val="323232"/>
                <w:sz w:val="23"/>
                <w:szCs w:val="23"/>
              </w:rPr>
              <w:lastRenderedPageBreak/>
              <w:t>академическими</w:t>
            </w:r>
            <w:proofErr w:type="gramEnd"/>
            <w:r>
              <w:rPr>
                <w:color w:val="323232"/>
                <w:sz w:val="23"/>
                <w:szCs w:val="23"/>
              </w:rPr>
              <w:t xml:space="preserve"> по сути, могут быть также отнесены к другим категориям, например, порнография, трупы и т.п.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Компьютерные игры 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proofErr w:type="gramStart"/>
            <w:r>
              <w:rPr>
                <w:color w:val="323232"/>
                <w:sz w:val="23"/>
                <w:szCs w:val="23"/>
              </w:rPr>
              <w:t>Несовместимая</w:t>
            </w:r>
            <w:proofErr w:type="gramEnd"/>
            <w:r>
              <w:rPr>
                <w:color w:val="323232"/>
                <w:sz w:val="23"/>
                <w:szCs w:val="23"/>
              </w:rPr>
              <w:t xml:space="preserve"> с задачами образования и воспитания компьютерные онлайновые и </w:t>
            </w:r>
            <w:proofErr w:type="spellStart"/>
            <w:r>
              <w:rPr>
                <w:color w:val="323232"/>
                <w:sz w:val="23"/>
                <w:szCs w:val="23"/>
              </w:rPr>
              <w:t>оффлайновые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игры, советы для игроков и ключи для прохождения игр, игровые форумы и чаты.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Корпоративные сайты, Интернет </w:t>
            </w:r>
            <w:proofErr w:type="gramStart"/>
            <w:r>
              <w:rPr>
                <w:color w:val="323232"/>
                <w:sz w:val="23"/>
                <w:szCs w:val="23"/>
              </w:rPr>
              <w:t>-п</w:t>
            </w:r>
            <w:proofErr w:type="gramEnd"/>
            <w:r>
              <w:rPr>
                <w:color w:val="323232"/>
                <w:sz w:val="23"/>
                <w:szCs w:val="23"/>
              </w:rPr>
              <w:t>редставительства негосударственных учреждений (ресурсы данной категории, несовместимые с задачами образования)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Содержащие несовместимую с задачами образования и воспитания информацию сайты коммерческих фирм, компаний, предприятий, организаций. </w:t>
            </w:r>
          </w:p>
        </w:tc>
      </w:tr>
      <w:tr w:rsidR="003F48EC" w:rsidTr="003F48EC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Личная и </w:t>
            </w:r>
            <w:proofErr w:type="spellStart"/>
            <w:r>
              <w:rPr>
                <w:color w:val="323232"/>
                <w:sz w:val="23"/>
                <w:szCs w:val="23"/>
              </w:rPr>
              <w:t>немоде</w:t>
            </w:r>
            <w:r>
              <w:rPr>
                <w:sz w:val="23"/>
                <w:szCs w:val="23"/>
              </w:rPr>
              <w:t>р</w:t>
            </w:r>
            <w:r>
              <w:rPr>
                <w:color w:val="323232"/>
                <w:sz w:val="23"/>
                <w:szCs w:val="23"/>
              </w:rPr>
              <w:t>ируемая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информация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323232"/>
                <w:sz w:val="23"/>
                <w:szCs w:val="23"/>
              </w:rPr>
              <w:t>Немодерируемые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блоги. </w:t>
            </w:r>
            <w:proofErr w:type="gramEnd"/>
          </w:p>
        </w:tc>
      </w:tr>
      <w:tr w:rsidR="003F48EC" w:rsidTr="003F48EC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Отправка SMS с использованием Интернет-ресурсов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Сайты, предлагающие услуги по отправке SMS-сообщений.  </w:t>
            </w:r>
          </w:p>
        </w:tc>
      </w:tr>
      <w:tr w:rsidR="003F48EC" w:rsidTr="003F48EC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proofErr w:type="spellStart"/>
            <w:r>
              <w:rPr>
                <w:color w:val="323232"/>
                <w:sz w:val="23"/>
                <w:szCs w:val="23"/>
              </w:rPr>
              <w:t>Модерируемые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доски объявлений </w:t>
            </w:r>
          </w:p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Содержащие несовместимую с задачами образования и воспитания информацию </w:t>
            </w:r>
            <w:proofErr w:type="spellStart"/>
            <w:r>
              <w:rPr>
                <w:color w:val="323232"/>
                <w:sz w:val="23"/>
                <w:szCs w:val="23"/>
              </w:rPr>
              <w:t>модерируемые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доски сообщений/объявлений, а также </w:t>
            </w:r>
            <w:proofErr w:type="spellStart"/>
            <w:r>
              <w:rPr>
                <w:color w:val="323232"/>
                <w:sz w:val="23"/>
                <w:szCs w:val="23"/>
              </w:rPr>
              <w:t>модерируемые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чаты. 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Нелегальная помощь школьникам и студентам в их учебной деятельности 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Банки готовых рефератов, эссе, дипломных работ и проч. </w:t>
            </w:r>
          </w:p>
        </w:tc>
      </w:tr>
      <w:tr w:rsidR="003F48EC" w:rsidTr="003F48EC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Неприличный и грубый юмор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Неэтичные анекдоты и шутки, в частности обыгрывающие особенности физиологии человека.  </w:t>
            </w:r>
          </w:p>
        </w:tc>
      </w:tr>
      <w:tr w:rsidR="003F48EC" w:rsidTr="003F48EC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lastRenderedPageBreak/>
              <w:t xml:space="preserve">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Нижнее белье, купальники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Сайты, на которых рекламируется и изображается нижнее белье и купальники.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Обеспечение анонимности пользователя, обход контентных фильтров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Сайты, предлагающие инструкции по обходу прокси и доступу к запрещенным страницам. </w:t>
            </w:r>
            <w:proofErr w:type="spellStart"/>
            <w:r>
              <w:rPr>
                <w:color w:val="323232"/>
                <w:sz w:val="23"/>
                <w:szCs w:val="23"/>
              </w:rPr>
              <w:t>Peer-to-Peer</w:t>
            </w:r>
            <w:proofErr w:type="spellEnd"/>
            <w:r>
              <w:rPr>
                <w:color w:val="323232"/>
                <w:sz w:val="23"/>
                <w:szCs w:val="23"/>
              </w:rPr>
              <w:t xml:space="preserve"> программы, сервисы бесплатных </w:t>
            </w:r>
            <w:proofErr w:type="gramStart"/>
            <w:r>
              <w:rPr>
                <w:color w:val="323232"/>
                <w:sz w:val="23"/>
                <w:szCs w:val="23"/>
              </w:rPr>
              <w:t>прокси - серверов</w:t>
            </w:r>
            <w:proofErr w:type="gramEnd"/>
            <w:r>
              <w:rPr>
                <w:color w:val="323232"/>
                <w:sz w:val="23"/>
                <w:szCs w:val="23"/>
              </w:rPr>
              <w:t xml:space="preserve">, сервисы, дающие пользователю анонимность. </w:t>
            </w:r>
          </w:p>
        </w:tc>
      </w:tr>
      <w:tr w:rsidR="003F48EC" w:rsidTr="003F48EC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Онлайн - казино и тотализаторы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Электронные казино, тотализаторы, игры на деньги, конкурсы и проч. </w:t>
            </w:r>
          </w:p>
        </w:tc>
      </w:tr>
      <w:tr w:rsidR="003F48EC" w:rsidTr="003F48EC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Платные сайты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Сайты, на которых размещено объявление о платности посещения веб-страниц.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Поиск работы, резюме, вакансии </w:t>
            </w:r>
          </w:p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Содержащие </w:t>
            </w:r>
            <w:proofErr w:type="gramStart"/>
            <w:r>
              <w:rPr>
                <w:color w:val="323232"/>
                <w:sz w:val="23"/>
                <w:szCs w:val="23"/>
              </w:rPr>
              <w:t>несовместимую</w:t>
            </w:r>
            <w:proofErr w:type="gramEnd"/>
            <w:r>
              <w:rPr>
                <w:color w:val="323232"/>
                <w:sz w:val="23"/>
                <w:szCs w:val="23"/>
              </w:rPr>
              <w:t xml:space="preserve"> с задачами образования и воспитания Интернет-представительства кадровых агентств, банки вакансий и резюме.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Поисковые системы 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Содержащие </w:t>
            </w:r>
            <w:proofErr w:type="gramStart"/>
            <w:r>
              <w:rPr>
                <w:color w:val="323232"/>
                <w:sz w:val="23"/>
                <w:szCs w:val="23"/>
              </w:rPr>
              <w:t>несовместимую</w:t>
            </w:r>
            <w:proofErr w:type="gramEnd"/>
            <w:r>
              <w:rPr>
                <w:color w:val="323232"/>
                <w:sz w:val="23"/>
                <w:szCs w:val="23"/>
              </w:rPr>
              <w:t xml:space="preserve"> с задачами образования и воспитания Интернет-каталоги, системы поиска и навигации в Интернете.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Религии и атеизм </w:t>
            </w:r>
          </w:p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Сайты, содержащие несовместимую с задачами образования и воспитания информацию религиозной и антирелигиозной направленности. </w:t>
            </w:r>
          </w:p>
        </w:tc>
      </w:tr>
      <w:tr w:rsidR="003F48EC" w:rsidTr="003F48EC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Системы поиска изображений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Системы для поиска изображений в Интернете по ключевому слову или словосочетанию. </w:t>
            </w:r>
          </w:p>
        </w:tc>
      </w:tr>
      <w:tr w:rsidR="003F48EC" w:rsidTr="003F48EC">
        <w:trPr>
          <w:trHeight w:val="1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СМИ </w:t>
            </w:r>
          </w:p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Содержащие несовместимую с задачами образования и воспитания информацию новостные ресурсы и сайты СМИ (радио, телевидения, печати).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lastRenderedPageBreak/>
              <w:t xml:space="preserve">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Табак, реклама табака, пропаганда потребления табака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Сайты, пропагандирующие потребление табака. Реклама табака и изделий из него.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Торговля и реклама </w:t>
            </w:r>
          </w:p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proofErr w:type="gramStart"/>
            <w:r>
              <w:rPr>
                <w:color w:val="323232"/>
                <w:sz w:val="23"/>
                <w:szCs w:val="23"/>
              </w:rPr>
              <w:t>Содержащие несовместимую с задачами образования и воспитания информацию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>
              <w:rPr>
                <w:color w:val="323232"/>
                <w:sz w:val="23"/>
                <w:szCs w:val="23"/>
              </w:rPr>
              <w:t xml:space="preserve"> услуг мобильной связи (например, картинки и мелодии для сотовых телефонов), заработок в Интернете, е-бизнес.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Убийства, насилие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Сайты, содержащие описания или изображения убийств, мертвых тел, насилия и т. п.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Чаты (ресурсы данной категории, несовместимые с задачами образования)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Несовместимые с задачами образования и воспитания сайты для анонимного общения в режиме онлайн. </w:t>
            </w:r>
          </w:p>
        </w:tc>
      </w:tr>
      <w:tr w:rsidR="003F48EC" w:rsidTr="003F48EC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26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Пропаганда социального, расового, национального и религиозного неравенства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EC" w:rsidRDefault="003F48EC">
            <w:pPr>
              <w:pStyle w:val="Default"/>
              <w:spacing w:line="276" w:lineRule="auto"/>
              <w:rPr>
                <w:color w:val="323232"/>
                <w:sz w:val="23"/>
                <w:szCs w:val="23"/>
              </w:rPr>
            </w:pPr>
            <w:r>
              <w:rPr>
                <w:color w:val="323232"/>
                <w:sz w:val="23"/>
                <w:szCs w:val="23"/>
              </w:rPr>
              <w:t xml:space="preserve">Содержащие несовместимую с задачами образования и воспитания информацию сайты, содержащие  пропаганду социального, расового, национального и религиозного неравенства. </w:t>
            </w:r>
          </w:p>
        </w:tc>
      </w:tr>
    </w:tbl>
    <w:p w:rsidR="003F48EC" w:rsidRDefault="003F48EC" w:rsidP="003F4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F48EC" w:rsidSect="00E16C35">
      <w:headerReference w:type="default" r:id="rId8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93" w:rsidRDefault="00B14193" w:rsidP="00851FA8">
      <w:pPr>
        <w:spacing w:after="0" w:line="240" w:lineRule="auto"/>
      </w:pPr>
      <w:r>
        <w:separator/>
      </w:r>
    </w:p>
  </w:endnote>
  <w:endnote w:type="continuationSeparator" w:id="0">
    <w:p w:rsidR="00B14193" w:rsidRDefault="00B14193" w:rsidP="0085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93" w:rsidRDefault="00B14193" w:rsidP="00851FA8">
      <w:pPr>
        <w:spacing w:after="0" w:line="240" w:lineRule="auto"/>
      </w:pPr>
      <w:r>
        <w:separator/>
      </w:r>
    </w:p>
  </w:footnote>
  <w:footnote w:type="continuationSeparator" w:id="0">
    <w:p w:rsidR="00B14193" w:rsidRDefault="00B14193" w:rsidP="0085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A8" w:rsidRDefault="00851FA8" w:rsidP="00851FA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851FA8" w:rsidRDefault="00851FA8" w:rsidP="00851FA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851FA8" w:rsidRDefault="00851FA8" w:rsidP="00851FA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851FA8" w:rsidRDefault="00851FA8" w:rsidP="00851FA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851FA8" w:rsidRDefault="00851FA8" w:rsidP="00851FA8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УПРАВЛЕНИЕ ОБРАЗОВАНИЯ АДМИНИСТРАЦИИ ГОРОДА ОРЛА</w:t>
    </w:r>
  </w:p>
  <w:p w:rsidR="00851FA8" w:rsidRDefault="00851FA8" w:rsidP="00851FA8">
    <w:pPr>
      <w:spacing w:after="0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>
      <w:rPr>
        <w:rFonts w:ascii="Times New Roman" w:hAnsi="Times New Roman" w:cs="Times New Roman"/>
        <w:b/>
        <w:bCs/>
        <w:i/>
        <w:sz w:val="20"/>
        <w:szCs w:val="20"/>
      </w:rPr>
      <w:t>МУНИЦИПАЛЬНОЕ БЮДЖЕТНОЕ ОБЩЕОБРАЗОВАТЕЛЬНОЕ УЧРЕЖДЕНИЕ-</w:t>
    </w:r>
  </w:p>
  <w:p w:rsidR="00851FA8" w:rsidRDefault="00851FA8" w:rsidP="00851FA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>
      <w:rPr>
        <w:rFonts w:ascii="Times New Roman" w:hAnsi="Times New Roman" w:cs="Times New Roman"/>
        <w:b/>
        <w:bCs/>
        <w:i/>
        <w:sz w:val="20"/>
        <w:szCs w:val="20"/>
      </w:rPr>
      <w:t>СРЕДНЯЯ ОБЩЕОБРАЗОВАТЕЛЬНАЯ ШКОЛА №35 ГОРОДА ОРЛА</w:t>
    </w:r>
  </w:p>
  <w:p w:rsidR="00851FA8" w:rsidRDefault="00851FA8" w:rsidP="00851FA8">
    <w:pPr>
      <w:pStyle w:val="a4"/>
      <w:jc w:val="center"/>
    </w:pPr>
    <w:smartTag w:uri="urn:schemas-microsoft-com:office:smarttags" w:element="metricconverter">
      <w:smartTagPr>
        <w:attr w:name="ProductID" w:val="302012 г"/>
      </w:smartTagPr>
      <w:r>
        <w:rPr>
          <w:rFonts w:ascii="Times New Roman" w:hAnsi="Times New Roman" w:cs="Times New Roman"/>
          <w:bCs/>
          <w:i/>
          <w:sz w:val="20"/>
          <w:szCs w:val="20"/>
        </w:rPr>
        <w:t xml:space="preserve">302012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г</w:t>
      </w:r>
    </w:smartTag>
    <w:proofErr w:type="gramStart"/>
    <w:r>
      <w:rPr>
        <w:rFonts w:ascii="Times New Roman" w:hAnsi="Times New Roman" w:cs="Times New Roman"/>
        <w:bCs/>
        <w:i/>
        <w:sz w:val="20"/>
        <w:szCs w:val="20"/>
      </w:rPr>
      <w:t>.О</w:t>
    </w:r>
    <w:proofErr w:type="gramEnd"/>
    <w:r>
      <w:rPr>
        <w:rFonts w:ascii="Times New Roman" w:hAnsi="Times New Roman" w:cs="Times New Roman"/>
        <w:bCs/>
        <w:i/>
        <w:sz w:val="20"/>
        <w:szCs w:val="20"/>
      </w:rPr>
      <w:t>рел</w:t>
    </w:r>
    <w:proofErr w:type="spellEnd"/>
    <w:r>
      <w:rPr>
        <w:rFonts w:ascii="Times New Roman" w:hAnsi="Times New Roman" w:cs="Times New Roman"/>
        <w:bCs/>
        <w:i/>
        <w:sz w:val="20"/>
        <w:szCs w:val="20"/>
      </w:rPr>
      <w:t>, ул. Абрамова и Соколова,д.76 тел.54-48-35, 55-00-23</w:t>
    </w:r>
  </w:p>
  <w:p w:rsidR="00851FA8" w:rsidRDefault="00851F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5C46EA7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7767679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15B45879"/>
    <w:multiLevelType w:val="multilevel"/>
    <w:tmpl w:val="FB800C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59FE2703"/>
    <w:multiLevelType w:val="multilevel"/>
    <w:tmpl w:val="A9CECE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65F0ED4"/>
    <w:multiLevelType w:val="multilevel"/>
    <w:tmpl w:val="75327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C17E4A"/>
    <w:multiLevelType w:val="hybridMultilevel"/>
    <w:tmpl w:val="6C928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3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4C642D"/>
    <w:multiLevelType w:val="multilevel"/>
    <w:tmpl w:val="BDA275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BD"/>
    <w:rsid w:val="00031DE8"/>
    <w:rsid w:val="00130C71"/>
    <w:rsid w:val="00130FA8"/>
    <w:rsid w:val="00174BEF"/>
    <w:rsid w:val="00265042"/>
    <w:rsid w:val="003F48EC"/>
    <w:rsid w:val="004568BD"/>
    <w:rsid w:val="004B3F61"/>
    <w:rsid w:val="0057538C"/>
    <w:rsid w:val="00747060"/>
    <w:rsid w:val="00851FA8"/>
    <w:rsid w:val="009C27D5"/>
    <w:rsid w:val="00B14193"/>
    <w:rsid w:val="00B865A9"/>
    <w:rsid w:val="00BC7BEE"/>
    <w:rsid w:val="00D26C5A"/>
    <w:rsid w:val="00E16C35"/>
    <w:rsid w:val="00EC74F8"/>
    <w:rsid w:val="00F26F36"/>
    <w:rsid w:val="00F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FA8"/>
  </w:style>
  <w:style w:type="paragraph" w:styleId="a6">
    <w:name w:val="footer"/>
    <w:basedOn w:val="a"/>
    <w:link w:val="a7"/>
    <w:uiPriority w:val="99"/>
    <w:unhideWhenUsed/>
    <w:rsid w:val="0085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FA8"/>
  </w:style>
  <w:style w:type="paragraph" w:styleId="a8">
    <w:name w:val="Balloon Text"/>
    <w:basedOn w:val="a"/>
    <w:link w:val="a9"/>
    <w:uiPriority w:val="99"/>
    <w:semiHidden/>
    <w:unhideWhenUsed/>
    <w:rsid w:val="0085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FA8"/>
  </w:style>
  <w:style w:type="paragraph" w:styleId="a6">
    <w:name w:val="footer"/>
    <w:basedOn w:val="a"/>
    <w:link w:val="a7"/>
    <w:uiPriority w:val="99"/>
    <w:unhideWhenUsed/>
    <w:rsid w:val="0085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FA8"/>
  </w:style>
  <w:style w:type="paragraph" w:styleId="a8">
    <w:name w:val="Balloon Text"/>
    <w:basedOn w:val="a"/>
    <w:link w:val="a9"/>
    <w:uiPriority w:val="99"/>
    <w:semiHidden/>
    <w:unhideWhenUsed/>
    <w:rsid w:val="0085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2018-05-02T05:43:00Z</dcterms:created>
  <dcterms:modified xsi:type="dcterms:W3CDTF">2018-05-14T14:39:00Z</dcterms:modified>
</cp:coreProperties>
</file>